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7"/>
          <w:szCs w:val="27"/>
          <w:b w:val="1"/>
          <w:bCs w:val="1"/>
          <w:color w:val="auto"/>
        </w:rPr>
        <w:t>Всеобщая декларация прав человека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ind w:left="360" w:right="700"/>
        <w:spacing w:after="0" w:line="369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0"/>
          <w:szCs w:val="20"/>
          <w:i w:val="1"/>
          <w:iCs w:val="1"/>
          <w:color w:val="auto"/>
        </w:rPr>
        <w:t xml:space="preserve">Принята и провозглашена резолюцией </w:t>
      </w:r>
      <w:r>
        <w:rPr>
          <w:rFonts w:ascii="Arial Unicode MS" w:cs="Arial Unicode MS" w:eastAsia="Arial Unicode MS" w:hAnsi="Arial Unicode MS"/>
          <w:sz w:val="20"/>
          <w:szCs w:val="20"/>
          <w:i w:val="1"/>
          <w:iCs w:val="1"/>
          <w:color w:val="auto"/>
        </w:rPr>
        <w:t>217</w:t>
      </w:r>
      <w:r>
        <w:rPr>
          <w:rFonts w:ascii="Gabriola" w:cs="Gabriola" w:eastAsia="Gabriola" w:hAnsi="Gabriola"/>
          <w:sz w:val="20"/>
          <w:szCs w:val="20"/>
          <w:i w:val="1"/>
          <w:iCs w:val="1"/>
          <w:color w:val="auto"/>
        </w:rPr>
        <w:t xml:space="preserve"> А </w:t>
      </w:r>
      <w:r>
        <w:rPr>
          <w:rFonts w:ascii="Arial Unicode MS" w:cs="Arial Unicode MS" w:eastAsia="Arial Unicode MS" w:hAnsi="Arial Unicode MS"/>
          <w:sz w:val="20"/>
          <w:szCs w:val="20"/>
          <w:i w:val="1"/>
          <w:iCs w:val="1"/>
          <w:color w:val="auto"/>
        </w:rPr>
        <w:t>(III)</w:t>
      </w:r>
      <w:r>
        <w:rPr>
          <w:rFonts w:ascii="Gabriola" w:cs="Gabriola" w:eastAsia="Gabriola" w:hAnsi="Gabriola"/>
          <w:sz w:val="20"/>
          <w:szCs w:val="20"/>
          <w:i w:val="1"/>
          <w:iCs w:val="1"/>
          <w:color w:val="auto"/>
        </w:rPr>
        <w:t xml:space="preserve"> Генеральной Ассамблеи от </w:t>
      </w:r>
      <w:r>
        <w:rPr>
          <w:rFonts w:ascii="Arial Unicode MS" w:cs="Arial Unicode MS" w:eastAsia="Arial Unicode MS" w:hAnsi="Arial Unicode MS"/>
          <w:sz w:val="20"/>
          <w:szCs w:val="20"/>
          <w:i w:val="1"/>
          <w:iCs w:val="1"/>
          <w:color w:val="auto"/>
        </w:rPr>
        <w:t>10</w:t>
      </w:r>
      <w:r>
        <w:rPr>
          <w:rFonts w:ascii="Gabriola" w:cs="Gabriola" w:eastAsia="Gabriola" w:hAnsi="Gabriola"/>
          <w:sz w:val="20"/>
          <w:szCs w:val="20"/>
          <w:i w:val="1"/>
          <w:iCs w:val="1"/>
          <w:color w:val="auto"/>
        </w:rPr>
        <w:t xml:space="preserve"> декабря </w:t>
      </w:r>
      <w:r>
        <w:rPr>
          <w:rFonts w:ascii="Arial Unicode MS" w:cs="Arial Unicode MS" w:eastAsia="Arial Unicode MS" w:hAnsi="Arial Unicode MS"/>
          <w:sz w:val="20"/>
          <w:szCs w:val="20"/>
          <w:i w:val="1"/>
          <w:iCs w:val="1"/>
          <w:color w:val="auto"/>
        </w:rPr>
        <w:t>1948</w:t>
      </w:r>
      <w:r>
        <w:rPr>
          <w:rFonts w:ascii="Gabriola" w:cs="Gabriola" w:eastAsia="Gabriola" w:hAnsi="Gabriola"/>
          <w:sz w:val="20"/>
          <w:szCs w:val="20"/>
          <w:i w:val="1"/>
          <w:iCs w:val="1"/>
          <w:color w:val="auto"/>
        </w:rPr>
        <w:t xml:space="preserve"> года</w:t>
      </w:r>
      <w:r>
        <w:rPr>
          <w:rFonts w:ascii="Arial Unicode MS" w:cs="Arial Unicode MS" w:eastAsia="Arial Unicode MS" w:hAnsi="Arial Unicode MS"/>
          <w:sz w:val="20"/>
          <w:szCs w:val="20"/>
          <w:i w:val="1"/>
          <w:iCs w:val="1"/>
          <w:color w:val="auto"/>
        </w:rPr>
        <w:t>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>ПРЕАМБУЛА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>Принимая во внимание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Gabriola" w:cs="Gabriola" w:eastAsia="Gabriola" w:hAnsi="Gabriola"/>
          <w:sz w:val="24"/>
          <w:szCs w:val="24"/>
          <w:color w:val="auto"/>
        </w:rPr>
        <w:t>что признание достоинства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Gabriola" w:cs="Gabriola" w:eastAsia="Gabriola" w:hAnsi="Gabriola"/>
          <w:sz w:val="24"/>
          <w:szCs w:val="24"/>
          <w:color w:val="auto"/>
        </w:rPr>
        <w:t>присущего всем</w:t>
      </w:r>
    </w:p>
    <w:p>
      <w:pPr>
        <w:ind w:left="360"/>
        <w:spacing w:after="0" w:line="418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членам человеческой семьи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 равных и неотъемлемых прав их является</w:t>
      </w:r>
    </w:p>
    <w:p>
      <w:pPr>
        <w:ind w:left="360"/>
        <w:spacing w:after="0" w:line="418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основой свободы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справедливости и всеобщего мира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;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</w:t>
      </w:r>
    </w:p>
    <w:p>
      <w:pPr>
        <w:ind w:left="360"/>
        <w:spacing w:after="0" w:line="418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>принимая во внимание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Gabriola" w:cs="Gabriola" w:eastAsia="Gabriola" w:hAnsi="Gabriola"/>
          <w:sz w:val="24"/>
          <w:szCs w:val="24"/>
          <w:color w:val="auto"/>
        </w:rPr>
        <w:t>что пренебрежение и презрение к правам человека</w:t>
      </w:r>
    </w:p>
    <w:p>
      <w:pPr>
        <w:ind w:left="360"/>
        <w:spacing w:after="0" w:line="418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привели к варварским актам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которые возмущают совесть человечества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</w:t>
      </w:r>
    </w:p>
    <w:p>
      <w:pPr>
        <w:ind w:left="360"/>
        <w:spacing w:after="0" w:line="418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что создание такого мира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 котором люди будут иметь свободу слова и</w:t>
      </w:r>
    </w:p>
    <w:p>
      <w:pPr>
        <w:ind w:left="360"/>
        <w:spacing w:after="0" w:line="420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убеждений и будут свободны от страха и нужды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провозглашено как</w:t>
      </w:r>
    </w:p>
    <w:p>
      <w:pPr>
        <w:ind w:left="360"/>
        <w:spacing w:after="0" w:line="417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высокое стремление людей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;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</w:t>
      </w:r>
    </w:p>
    <w:p>
      <w:pPr>
        <w:ind w:left="360"/>
        <w:spacing w:after="0" w:line="420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>принимая во внимание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Gabriola" w:cs="Gabriola" w:eastAsia="Gabriola" w:hAnsi="Gabriola"/>
          <w:sz w:val="24"/>
          <w:szCs w:val="24"/>
          <w:color w:val="auto"/>
        </w:rPr>
        <w:t>что необходимо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Gabriola" w:cs="Gabriola" w:eastAsia="Gabriola" w:hAnsi="Gabriola"/>
          <w:sz w:val="24"/>
          <w:szCs w:val="24"/>
          <w:color w:val="auto"/>
        </w:rPr>
        <w:t>чтобы права человека охранялись</w:t>
      </w:r>
    </w:p>
    <w:p>
      <w:pPr>
        <w:ind w:left="360"/>
        <w:spacing w:after="0" w:line="418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властью закона в целях обеспечения того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чтобы человек не был вынужден</w:t>
      </w:r>
    </w:p>
    <w:p>
      <w:pPr>
        <w:ind w:left="360"/>
        <w:spacing w:after="0" w:line="418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прибегать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 качестве последнего средства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 восстанию против тирании и</w:t>
      </w:r>
    </w:p>
    <w:p>
      <w:pPr>
        <w:ind w:left="360"/>
        <w:spacing w:after="0" w:line="418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угнетения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;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</w:t>
      </w:r>
    </w:p>
    <w:p>
      <w:pPr>
        <w:ind w:left="360"/>
        <w:spacing w:after="0" w:line="418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>принимая во внимание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Gabriola" w:cs="Gabriola" w:eastAsia="Gabriola" w:hAnsi="Gabriola"/>
          <w:sz w:val="24"/>
          <w:szCs w:val="24"/>
          <w:color w:val="auto"/>
        </w:rPr>
        <w:t>что необходимо содействовать развитию</w:t>
      </w:r>
    </w:p>
    <w:p>
      <w:pPr>
        <w:ind w:left="360"/>
        <w:spacing w:after="0" w:line="420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дружественных отношений между народами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;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</w:t>
      </w:r>
    </w:p>
    <w:p>
      <w:pPr>
        <w:ind w:left="360"/>
        <w:spacing w:after="0" w:line="417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>принимая во внимание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Gabriola" w:cs="Gabriola" w:eastAsia="Gabriola" w:hAnsi="Gabriola"/>
          <w:sz w:val="24"/>
          <w:szCs w:val="24"/>
          <w:color w:val="auto"/>
        </w:rPr>
        <w:t>что народы Объединенных Наций подтвердили в</w:t>
      </w:r>
    </w:p>
    <w:p>
      <w:pPr>
        <w:ind w:left="360"/>
        <w:spacing w:after="0" w:line="420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Уставе свою веру в основные права человека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 достоинство и ценность</w:t>
      </w: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человеческой личности и в равноправие мужчин и женщин и решили</w:t>
      </w: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содействовать социальному прогрессу и улучшению условий жизни при</w:t>
      </w:r>
    </w:p>
    <w:p>
      <w:pPr>
        <w:ind w:left="360"/>
        <w:spacing w:after="0" w:line="418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большей свободе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;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</w:t>
      </w:r>
    </w:p>
    <w:p>
      <w:pPr>
        <w:ind w:left="360"/>
        <w:spacing w:after="0" w:line="418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>принимая во внимание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Gabriola" w:cs="Gabriola" w:eastAsia="Gabriola" w:hAnsi="Gabriola"/>
          <w:sz w:val="24"/>
          <w:szCs w:val="24"/>
          <w:color w:val="auto"/>
        </w:rPr>
        <w:t>что государства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-</w:t>
      </w:r>
      <w:r>
        <w:rPr>
          <w:rFonts w:ascii="Gabriola" w:cs="Gabriola" w:eastAsia="Gabriola" w:hAnsi="Gabriola"/>
          <w:sz w:val="24"/>
          <w:szCs w:val="24"/>
          <w:color w:val="auto"/>
        </w:rPr>
        <w:t>члены обязались содействовать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Gabriola" w:cs="Gabriola" w:eastAsia="Gabriola" w:hAnsi="Gabriola"/>
          <w:sz w:val="24"/>
          <w:szCs w:val="24"/>
          <w:color w:val="auto"/>
        </w:rPr>
        <w:t>в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360" w:right="90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сотрудничестве с Организацией Объединенных Наций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всеобщему уважению и соблюдению прав человека и основных свобод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;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 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>принимая во внимание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Gabriola" w:cs="Gabriola" w:eastAsia="Gabriola" w:hAnsi="Gabriola"/>
          <w:sz w:val="24"/>
          <w:szCs w:val="24"/>
          <w:color w:val="auto"/>
        </w:rPr>
        <w:t>что всеобщее понимание характера этих прав и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Gabriola" w:cs="Gabriola" w:eastAsia="Gabriola" w:hAnsi="Gabriola"/>
          <w:sz w:val="24"/>
          <w:szCs w:val="24"/>
          <w:color w:val="auto"/>
        </w:rPr>
        <w:t>свобод имеет огромное значение для полного выполнения этого обязательства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</w:p>
    <w:p>
      <w:pPr>
        <w:sectPr>
          <w:pgSz w:w="12240" w:h="15840" w:orient="portrait"/>
          <w:cols w:equalWidth="0" w:num="1">
            <w:col w:w="9360"/>
          </w:cols>
          <w:pgMar w:left="1440" w:top="1360" w:right="1440" w:bottom="1440" w:gutter="0" w:footer="0" w:header="0"/>
        </w:sect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>Генеральная Ассамблея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360" w:righ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провозглашает </w:t>
      </w:r>
      <w:r>
        <w:rPr>
          <w:rFonts w:ascii="Gabriola" w:cs="Gabriola" w:eastAsia="Gabriola" w:hAnsi="Gabriola"/>
          <w:sz w:val="24"/>
          <w:szCs w:val="24"/>
          <w:color w:val="auto"/>
        </w:rPr>
        <w:t>настоящую Всеобщую декларацию прав человека в качестве</w:t>
      </w:r>
      <w:r>
        <w:rPr>
          <w:rFonts w:ascii="Gabriola" w:cs="Gabriola" w:eastAsia="Gabriola" w:hAnsi="Gabriola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Gabriola" w:cs="Gabriola" w:eastAsia="Gabriola" w:hAnsi="Gabriola"/>
          <w:sz w:val="24"/>
          <w:szCs w:val="24"/>
          <w:color w:val="auto"/>
        </w:rPr>
        <w:t>задачи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 выполнению которой должны стремиться все народы и государства с тем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чтобы каждый человек и каждый орган общества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постоянно имея в виду настоящую Декларацию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стремились путем просвещения и образования содействовать уважению этих прав и свобод и обеспечению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путем национальных и международных прогрессивных мероприятий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всеобщего и эффективного признания и осуществления их как среди народов государств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-</w:t>
      </w:r>
      <w:r>
        <w:rPr>
          <w:rFonts w:ascii="Gabriola" w:cs="Gabriola" w:eastAsia="Gabriola" w:hAnsi="Gabriola"/>
          <w:sz w:val="24"/>
          <w:szCs w:val="24"/>
          <w:color w:val="auto"/>
        </w:rPr>
        <w:t>членов Организации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так и среди народов территорий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находящихся под их юрисдикцией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1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360" w:right="38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Все люди рождаются свободными и равными в своем достоинстве и правах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Они наделены разумом и совестью и должны поступать в отношении друг друга в духе братства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2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360" w:right="5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должен обладать всеми правами и всеми свободами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провозглашенными настоящей Декларацией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без какого бы то ни было различия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как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-</w:t>
      </w:r>
      <w:r>
        <w:rPr>
          <w:rFonts w:ascii="Gabriola" w:cs="Gabriola" w:eastAsia="Gabriola" w:hAnsi="Gabriola"/>
          <w:sz w:val="24"/>
          <w:szCs w:val="24"/>
          <w:color w:val="auto"/>
        </w:rPr>
        <w:t>то в отношении расы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цвета кожи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пола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языка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религии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политических или иных убеждений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национального или социального происхождения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имущественного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сословного или иного положения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Кроме того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не должно проводиться никакого различия на основе политического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правового или международного статуса страны или территории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 которой человек принадлежит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независимо от того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является ли эта территория независимой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подопечной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несамоуправляющейся или как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-</w:t>
      </w:r>
      <w:r>
        <w:rPr>
          <w:rFonts w:ascii="Gabriola" w:cs="Gabriola" w:eastAsia="Gabriola" w:hAnsi="Gabriola"/>
          <w:sz w:val="24"/>
          <w:szCs w:val="24"/>
          <w:color w:val="auto"/>
        </w:rPr>
        <w:t>либо иначе ограниченной в своем суверенитете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3</w:t>
      </w:r>
    </w:p>
    <w:p>
      <w:pPr>
        <w:sectPr>
          <w:pgSz w:w="12240" w:h="15840" w:orient="portrait"/>
          <w:cols w:equalWidth="0" w:num="1">
            <w:col w:w="9360"/>
          </w:cols>
          <w:pgMar w:left="1440" w:top="1369" w:right="1440" w:bottom="1440" w:gutter="0" w:footer="0" w:header="0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60" w:right="182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на жизнь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 свободу и на личную неприкосновенность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4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360" w:right="800"/>
        <w:spacing w:after="0" w:line="369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Никто не должен содержаться в рабстве или в подневольном состоянии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;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рабство и работорговля запрещаются во всех их видах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5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360" w:right="660"/>
        <w:spacing w:after="0" w:line="369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Никто не должен подвергаться пыткам или жестоким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бесчеловечным или унижающим его достоинство обращению и наказанию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6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360" w:right="84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где бы он ни находился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имеет право на признание его правосубъектности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7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both"/>
        <w:ind w:left="360" w:right="62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Все люди равны перед законом и имеют право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без всякого различия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 равную защиту закона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Все люди имеют право на равную защиту от какой бы то ни было дискриминации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нарушающей настоящую Декларацию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 от какого бы то ни было подстрекательства к такой дискриминации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8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360" w:right="48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на эффективное восстановление в правах компетентными национальными судами в случаях нарушения его основных прав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предоставленных ему конституцией или законом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9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360" w:right="72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Никто не может быть подвергнут произвольному аресту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задержанию или изгнанию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10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360" w:right="5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для определения его прав и обязанностей и для установления обоснованности предъявленного ему уголовного обвинения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имеет право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 основе полного равенства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 то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чтобы его дело было рассмотрено гласно и с соблюдением всех требований справедливости независимым и беспристрастным судом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11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1080" w:right="480" w:hanging="360"/>
        <w:spacing w:after="0" w:line="442" w:lineRule="exact"/>
        <w:tabs>
          <w:tab w:leader="none" w:pos="1080" w:val="left"/>
        </w:tabs>
        <w:numPr>
          <w:ilvl w:val="0"/>
          <w:numId w:val="1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обвиняемый в совершении преступления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имеет право считаться невиновным до тех пор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пока его виновность не будет установлена законным порядком путем гласного судебного разбирательства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при котором ему обеспечиваются все возможности для защиты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spacing w:after="0" w:line="365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440" w:hanging="360"/>
        <w:spacing w:after="0" w:line="442" w:lineRule="exact"/>
        <w:tabs>
          <w:tab w:leader="none" w:pos="1080" w:val="left"/>
        </w:tabs>
        <w:numPr>
          <w:ilvl w:val="0"/>
          <w:numId w:val="1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Никто не может быть осужден за преступление на основании совершения какого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-</w:t>
      </w:r>
      <w:r>
        <w:rPr>
          <w:rFonts w:ascii="Gabriola" w:cs="Gabriola" w:eastAsia="Gabriola" w:hAnsi="Gabriola"/>
          <w:sz w:val="24"/>
          <w:szCs w:val="24"/>
          <w:color w:val="auto"/>
        </w:rPr>
        <w:t>либо деяния или за бездействие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которые во время их совершения не составляли преступления по национальным законам или по международному праву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Не может также налагаться наказание более тяжкое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нежели то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которое могло быть применено в то время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когда преступление было совершено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12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360" w:righ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Никто не может подвергаться произвольному вмешательству в его личную и семейную жизнь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произвольным посягательствам на неприкосновенность его жилища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тайну его корреспонденции или на его честь и репутацию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Каждый человек имеет право на защиту закона от такого вмешательства или таких посягательств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13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1080" w:right="800" w:hanging="360"/>
        <w:spacing w:after="0" w:line="369" w:lineRule="exact"/>
        <w:tabs>
          <w:tab w:leader="none" w:pos="1080" w:val="left"/>
        </w:tabs>
        <w:numPr>
          <w:ilvl w:val="0"/>
          <w:numId w:val="2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свободно передвигаться и выбирать себе местожительство в пределах каждого государства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10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560" w:hanging="360"/>
        <w:spacing w:after="0" w:line="369" w:lineRule="exact"/>
        <w:tabs>
          <w:tab w:leader="none" w:pos="1080" w:val="left"/>
        </w:tabs>
        <w:numPr>
          <w:ilvl w:val="0"/>
          <w:numId w:val="2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покидать любую страну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включая свою собственную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 возвращаться в свою страну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14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1080" w:right="800" w:hanging="360"/>
        <w:spacing w:after="0" w:line="369" w:lineRule="exact"/>
        <w:tabs>
          <w:tab w:leader="none" w:pos="1080" w:val="left"/>
        </w:tabs>
        <w:numPr>
          <w:ilvl w:val="0"/>
          <w:numId w:val="3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искать убежища от преследования в других странах и пользоваться этим убежищем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10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740" w:hanging="360"/>
        <w:spacing w:after="0" w:line="442" w:lineRule="exact"/>
        <w:tabs>
          <w:tab w:leader="none" w:pos="1080" w:val="left"/>
        </w:tabs>
        <w:numPr>
          <w:ilvl w:val="0"/>
          <w:numId w:val="3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Это право не может быть использовано в случае преследования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 действительности основанного на совершении неполитического преступления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или деяния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противоречащего целям и принципам Организации Объединенных Наций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15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1080" w:hanging="360"/>
        <w:spacing w:after="0" w:line="442" w:lineRule="exact"/>
        <w:tabs>
          <w:tab w:leader="none" w:pos="1080" w:val="left"/>
        </w:tabs>
        <w:numPr>
          <w:ilvl w:val="0"/>
          <w:numId w:val="4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на гражданство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96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860" w:hanging="360"/>
        <w:spacing w:after="0" w:line="369" w:lineRule="exact"/>
        <w:tabs>
          <w:tab w:leader="none" w:pos="1080" w:val="left"/>
        </w:tabs>
        <w:numPr>
          <w:ilvl w:val="0"/>
          <w:numId w:val="4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Никто не может быть произвольно лишен своего гражданства или права изменить свое гражданство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16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1080" w:right="480" w:hanging="360"/>
        <w:spacing w:after="0" w:line="442" w:lineRule="exact"/>
        <w:tabs>
          <w:tab w:leader="none" w:pos="1080" w:val="left"/>
        </w:tabs>
        <w:numPr>
          <w:ilvl w:val="0"/>
          <w:numId w:val="5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Мужчины и женщины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достигшие совершеннолетия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имеют право без всяких ограничений по признаку расы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национальности или религии вступать в брак и основывать свою семью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Они пользуются одинаковыми правами в отношении вступления в брак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во время состояния в браке и во время его расторжения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323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520" w:hanging="360"/>
        <w:spacing w:after="0" w:line="369" w:lineRule="exact"/>
        <w:tabs>
          <w:tab w:leader="none" w:pos="1080" w:val="left"/>
        </w:tabs>
        <w:numPr>
          <w:ilvl w:val="0"/>
          <w:numId w:val="5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Брак может быть заключен только при свободном и полном согласии обеих вступающих в брак сторон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10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500" w:hanging="360"/>
        <w:spacing w:after="0" w:line="369" w:lineRule="exact"/>
        <w:tabs>
          <w:tab w:leader="none" w:pos="1080" w:val="left"/>
        </w:tabs>
        <w:numPr>
          <w:ilvl w:val="0"/>
          <w:numId w:val="5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Семья является естественной и основной ячейкой общества и имеет право на защиту со стороны общества и государства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ectPr>
          <w:pgSz w:w="12240" w:h="15840" w:orient="portrait"/>
          <w:cols w:equalWidth="0" w:num="1">
            <w:col w:w="9360"/>
          </w:cols>
          <w:pgMar w:left="1440" w:top="1370" w:right="1440" w:bottom="1055" w:gutter="0" w:footer="0" w:header="0"/>
        </w:sect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17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1080" w:right="640" w:hanging="360"/>
        <w:spacing w:after="0" w:line="442" w:lineRule="exact"/>
        <w:tabs>
          <w:tab w:leader="none" w:pos="1080" w:val="left"/>
        </w:tabs>
        <w:numPr>
          <w:ilvl w:val="0"/>
          <w:numId w:val="6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владеть имуществом как единолично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так и совместно с другими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98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hanging="360"/>
        <w:spacing w:after="0" w:line="418" w:lineRule="exact"/>
        <w:tabs>
          <w:tab w:leader="none" w:pos="1080" w:val="left"/>
        </w:tabs>
        <w:numPr>
          <w:ilvl w:val="0"/>
          <w:numId w:val="6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Никто не должен быть произвольно лишен своего имущества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18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360" w:right="44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на свободу мысли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совести и религии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;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это право включает свободу менять свою религию или убеждения и свободу исповедовать свою религию или убеждения как единолично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так и сообща с другими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публичным или частным порядком в учении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богослужении и выполнении религиозных и ритуальных обрядов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19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360" w:right="60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на свободу убеждений и на свободное выражение их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;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это право включает свободу беспрепятственно придерживаться своих убеждений и свободу искать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получать и распространять информацию и идеи любыми средствами и независимо от государственных границ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20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1080" w:right="1400" w:hanging="360"/>
        <w:spacing w:after="0" w:line="442" w:lineRule="exact"/>
        <w:tabs>
          <w:tab w:leader="none" w:pos="1080" w:val="left"/>
        </w:tabs>
        <w:numPr>
          <w:ilvl w:val="0"/>
          <w:numId w:val="7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на свободу мирных собраний и ассоциаций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98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hanging="360"/>
        <w:spacing w:after="0" w:line="418" w:lineRule="exact"/>
        <w:tabs>
          <w:tab w:leader="none" w:pos="1080" w:val="left"/>
        </w:tabs>
        <w:numPr>
          <w:ilvl w:val="0"/>
          <w:numId w:val="7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Никто не может быть принуждаем вступать в какую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-</w:t>
      </w:r>
      <w:r>
        <w:rPr>
          <w:rFonts w:ascii="Gabriola" w:cs="Gabriola" w:eastAsia="Gabriola" w:hAnsi="Gabriola"/>
          <w:sz w:val="24"/>
          <w:szCs w:val="24"/>
          <w:color w:val="auto"/>
        </w:rPr>
        <w:t>либо ассоциацию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21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both"/>
        <w:ind w:left="1080" w:right="460" w:hanging="360"/>
        <w:spacing w:after="0" w:line="442" w:lineRule="exact"/>
        <w:tabs>
          <w:tab w:leader="none" w:pos="1080" w:val="left"/>
        </w:tabs>
        <w:numPr>
          <w:ilvl w:val="0"/>
          <w:numId w:val="8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принимать участие в управлении своей страной непосредственно или через посредство свободно избранных представителей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ectPr>
          <w:pgSz w:w="12240" w:h="15840" w:orient="portrait"/>
          <w:cols w:equalWidth="0" w:num="1">
            <w:col w:w="9360"/>
          </w:cols>
          <w:pgMar w:left="1440" w:top="1369" w:right="1440" w:bottom="1440" w:gutter="0" w:footer="0" w:header="0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80" w:right="940" w:hanging="360"/>
        <w:spacing w:after="0" w:line="442" w:lineRule="exact"/>
        <w:tabs>
          <w:tab w:leader="none" w:pos="1080" w:val="left"/>
        </w:tabs>
        <w:numPr>
          <w:ilvl w:val="0"/>
          <w:numId w:val="9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равного доступа к государственной службе в своей стране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394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400" w:hanging="360"/>
        <w:spacing w:after="0" w:line="442" w:lineRule="exact"/>
        <w:tabs>
          <w:tab w:leader="none" w:pos="1080" w:val="left"/>
        </w:tabs>
        <w:numPr>
          <w:ilvl w:val="0"/>
          <w:numId w:val="9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Воля народа должна быть основой власти правительства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;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эта воля должна находить себе выражение в периодических и нефальсифицированных выборах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которые должны проводиться при всеобщем и равном избирательном праве путем тайного голосования или же посредством других равнозначных форм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обеспечивающих свободу голосования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22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360" w:right="38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как член общества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имеет право на социальное обеспечение и на осуществление необходимых для поддержания его достоинства и для свободного развития его личности прав в экономической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социальной и культурной областях через посредство национальных усилий и международного сотрудничества и в соответствии со структурой и ресурсами каждого государства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23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1080" w:right="640" w:hanging="360"/>
        <w:spacing w:after="0" w:line="442" w:lineRule="exact"/>
        <w:tabs>
          <w:tab w:leader="none" w:pos="1080" w:val="left"/>
        </w:tabs>
        <w:numPr>
          <w:ilvl w:val="0"/>
          <w:numId w:val="10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на труд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 свободный выбор работы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 справедливые и благоприятные условия труда и на защиту от безработицы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371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960" w:hanging="360"/>
        <w:spacing w:after="0" w:line="369" w:lineRule="exact"/>
        <w:tabs>
          <w:tab w:leader="none" w:pos="1080" w:val="left"/>
        </w:tabs>
        <w:numPr>
          <w:ilvl w:val="0"/>
          <w:numId w:val="10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без какой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-</w:t>
      </w:r>
      <w:r>
        <w:rPr>
          <w:rFonts w:ascii="Gabriola" w:cs="Gabriola" w:eastAsia="Gabriola" w:hAnsi="Gabriola"/>
          <w:sz w:val="24"/>
          <w:szCs w:val="24"/>
          <w:color w:val="auto"/>
        </w:rPr>
        <w:t>либо дискриминации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имеет право на равную оплату за равный труд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10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540" w:hanging="360"/>
        <w:spacing w:after="0" w:line="442" w:lineRule="exact"/>
        <w:tabs>
          <w:tab w:leader="none" w:pos="1080" w:val="left"/>
        </w:tabs>
        <w:numPr>
          <w:ilvl w:val="0"/>
          <w:numId w:val="10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работающий имеет право на справедливое и удовлетворительное вознаграждение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обеспечивающее достойное человека существование для него самого и его семьи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 дополняемое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при необходимости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другими средствами социального обеспечения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spacing w:after="0" w:line="365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520" w:hanging="360"/>
        <w:spacing w:after="0" w:line="369" w:lineRule="exact"/>
        <w:tabs>
          <w:tab w:leader="none" w:pos="1080" w:val="left"/>
        </w:tabs>
        <w:numPr>
          <w:ilvl w:val="0"/>
          <w:numId w:val="10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создавать профессиональные союзы и входить в профессиональные союзы для защиты своих интересов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059" w:gutter="0" w:footer="0" w:header="0"/>
        </w:sect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24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360" w:right="480"/>
        <w:spacing w:after="0" w:line="369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на отдых и досуг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включая право на разумное ограничение рабочего дня и на оплачиваемый периодический отпуск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25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1080" w:right="380" w:hanging="360"/>
        <w:spacing w:after="0" w:line="442" w:lineRule="exact"/>
        <w:tabs>
          <w:tab w:leader="none" w:pos="1080" w:val="left"/>
        </w:tabs>
        <w:numPr>
          <w:ilvl w:val="0"/>
          <w:numId w:val="11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на такой жизненный уровень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включая пищу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одежду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жилище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медицинский уход и необходимое социальное обслуживание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который необходим для поддержания здоровья и благосостояния его самого и его семьи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 право на обеспечение на случай безработицы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болезни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инвалидности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вдовства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наступления старости или иного случая утраты средств к существованию по не зависящим от него обстоятельствам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spacing w:after="0" w:line="317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960" w:hanging="360"/>
        <w:spacing w:after="0" w:line="442" w:lineRule="exact"/>
        <w:tabs>
          <w:tab w:leader="none" w:pos="1080" w:val="left"/>
        </w:tabs>
        <w:numPr>
          <w:ilvl w:val="0"/>
          <w:numId w:val="11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Материнство и младенчество дают право на особое попечение и помощь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Все дети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родившиеся в браке или вне брака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должны пользоваться одинаковой социальной защитой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26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1080" w:right="480" w:hanging="360"/>
        <w:spacing w:after="0" w:line="442" w:lineRule="exact"/>
        <w:tabs>
          <w:tab w:leader="none" w:pos="1080" w:val="left"/>
        </w:tabs>
        <w:numPr>
          <w:ilvl w:val="0"/>
          <w:numId w:val="12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на образование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Образование должно быть бесплатным по меньшей мере в том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что касается начального и общего образования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Начальное образование должно быть обязательным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Техническое и профессиональное образование должно быть общедоступным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 высшее образование должно быть одинаково доступным для всех на основе способностей каждого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spacing w:after="0" w:line="342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540" w:hanging="360"/>
        <w:spacing w:after="0" w:line="442" w:lineRule="exact"/>
        <w:tabs>
          <w:tab w:leader="none" w:pos="1080" w:val="left"/>
        </w:tabs>
        <w:numPr>
          <w:ilvl w:val="0"/>
          <w:numId w:val="12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Образование должно быть направлено к полному развитию человеческой личности и к увеличению уважения к правам человека и основным свободам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Образование должно содействовать взаимопониманию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терпимости и дружбе между всеми народами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расовыми и религиозными группами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 должно содействовать</w:t>
      </w:r>
    </w:p>
    <w:p>
      <w:pPr>
        <w:sectPr>
          <w:pgSz w:w="12240" w:h="15840" w:orient="portrait"/>
          <w:cols w:equalWidth="0" w:num="1">
            <w:col w:w="9360"/>
          </w:cols>
          <w:pgMar w:left="1440" w:top="1369" w:right="1440" w:bottom="1440" w:gutter="0" w:footer="0" w:header="0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080" w:right="72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деятельности Организации Объединенных Наций по поддержанию мира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ind w:left="1080" w:right="660" w:hanging="360"/>
        <w:spacing w:after="0" w:line="442" w:lineRule="exact"/>
        <w:tabs>
          <w:tab w:leader="none" w:pos="1080" w:val="left"/>
        </w:tabs>
        <w:numPr>
          <w:ilvl w:val="0"/>
          <w:numId w:val="13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Родители имеют право приоритета в выборе вида образования для своих малолетних детей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27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1080" w:right="720" w:hanging="360"/>
        <w:spacing w:after="0" w:line="442" w:lineRule="exact"/>
        <w:tabs>
          <w:tab w:leader="none" w:pos="1080" w:val="left"/>
        </w:tabs>
        <w:numPr>
          <w:ilvl w:val="0"/>
          <w:numId w:val="14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свободно участвовать в культурной жизни общества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наслаждаться искусством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участвовать в научном прогрессе и пользоваться его благами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370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1120" w:hanging="360"/>
        <w:spacing w:after="0" w:line="442" w:lineRule="exact"/>
        <w:tabs>
          <w:tab w:leader="none" w:pos="1080" w:val="left"/>
        </w:tabs>
        <w:numPr>
          <w:ilvl w:val="0"/>
          <w:numId w:val="14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на защиту его моральных и материальных интересов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являющихся результатом научных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литературных или художественных трудов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автором которых он является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28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ind w:left="360" w:right="52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право на социальный и международный порядок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при котором права и свободы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изложенные в настоящей Декларации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могут быть полностью осуществлены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29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1080" w:right="920" w:hanging="360"/>
        <w:spacing w:after="0" w:line="371" w:lineRule="exact"/>
        <w:tabs>
          <w:tab w:leader="none" w:pos="1080" w:val="left"/>
        </w:tabs>
        <w:numPr>
          <w:ilvl w:val="0"/>
          <w:numId w:val="15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Каждый человек имеет обязанности перед обществом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в котором только и возможно свободное и полное развитие его личности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96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1080" w:right="560" w:hanging="360"/>
        <w:spacing w:after="0" w:line="442" w:lineRule="exact"/>
        <w:tabs>
          <w:tab w:leader="none" w:pos="1080" w:val="left"/>
        </w:tabs>
        <w:numPr>
          <w:ilvl w:val="0"/>
          <w:numId w:val="15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При осуществлении своих прав и свобод каждый человек должен подвергаться только таким ограничениям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какие установлены законом исключительно с целью обеспечения должного признания и уважения прав и свобод других и удовлетворения справедливых требований морали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общественного порядка и общего благосостояния в демократическом обществе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1080" w:right="1060" w:hanging="360"/>
        <w:spacing w:after="0" w:line="442" w:lineRule="exact"/>
        <w:tabs>
          <w:tab w:leader="none" w:pos="1080" w:val="left"/>
        </w:tabs>
        <w:numPr>
          <w:ilvl w:val="0"/>
          <w:numId w:val="16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Осуществление этих прав и свобод ни в коем случае не должно противоречить целям и принципам Организации Объединенных Наций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36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b w:val="1"/>
          <w:bCs w:val="1"/>
          <w:color w:val="auto"/>
        </w:rPr>
        <w:t xml:space="preserve">Статья </w:t>
      </w:r>
      <w:r>
        <w:rPr>
          <w:rFonts w:ascii="Arial Unicode MS" w:cs="Arial Unicode MS" w:eastAsia="Arial Unicode MS" w:hAnsi="Arial Unicode MS"/>
          <w:sz w:val="24"/>
          <w:szCs w:val="24"/>
          <w:b w:val="1"/>
          <w:bCs w:val="1"/>
          <w:color w:val="auto"/>
        </w:rPr>
        <w:t>30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360" w:right="400"/>
        <w:spacing w:after="0" w:line="442" w:lineRule="exact"/>
        <w:rPr>
          <w:sz w:val="20"/>
          <w:szCs w:val="20"/>
          <w:color w:val="auto"/>
        </w:rPr>
      </w:pPr>
      <w:r>
        <w:rPr>
          <w:rFonts w:ascii="Gabriola" w:cs="Gabriola" w:eastAsia="Gabriola" w:hAnsi="Gabriola"/>
          <w:sz w:val="24"/>
          <w:szCs w:val="24"/>
          <w:color w:val="auto"/>
        </w:rPr>
        <w:t>Ничто в настоящей Декларации не может быть истолковано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как предоставление какому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-</w:t>
      </w:r>
      <w:r>
        <w:rPr>
          <w:rFonts w:ascii="Gabriola" w:cs="Gabriola" w:eastAsia="Gabriola" w:hAnsi="Gabriola"/>
          <w:sz w:val="24"/>
          <w:szCs w:val="24"/>
          <w:color w:val="auto"/>
        </w:rPr>
        <w:t>либо государству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группе лиц или отдельным лицам права заниматься какой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-</w:t>
      </w:r>
      <w:r>
        <w:rPr>
          <w:rFonts w:ascii="Gabriola" w:cs="Gabriola" w:eastAsia="Gabriola" w:hAnsi="Gabriola"/>
          <w:sz w:val="24"/>
          <w:szCs w:val="24"/>
          <w:color w:val="auto"/>
        </w:rPr>
        <w:t>либо деятельностью или совершать действия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направленные к уничтожению прав и свобод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,</w:t>
      </w:r>
      <w:r>
        <w:rPr>
          <w:rFonts w:ascii="Gabriola" w:cs="Gabriola" w:eastAsia="Gabriola" w:hAnsi="Gabriola"/>
          <w:sz w:val="24"/>
          <w:szCs w:val="24"/>
          <w:color w:val="auto"/>
        </w:rPr>
        <w:t xml:space="preserve"> изложенных в настоящей Декларации</w:t>
      </w:r>
      <w:r>
        <w:rPr>
          <w:rFonts w:ascii="Arial Unicode MS" w:cs="Arial Unicode MS" w:eastAsia="Arial Unicode MS" w:hAnsi="Arial Unicode MS"/>
          <w:sz w:val="24"/>
          <w:szCs w:val="24"/>
          <w:color w:val="auto"/>
        </w:rPr>
        <w:t>.</w:t>
      </w:r>
    </w:p>
    <w:sectPr>
      <w:pgSz w:w="12240" w:h="15840" w:orient="portrait"/>
      <w:cols w:equalWidth="0" w:num="1">
        <w:col w:w="9360"/>
      </w:cols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2000009F" w:csb1="00000000"/>
  </w:font>
  <w:font w:name="Arial Unicode MS">
    <w:panose1 w:val="020B0604020202020204"/>
    <w:charset w:val="00"/>
    <w:family w:val="swiss"/>
    <w:pitch w:val="variable"/>
    <w:sig w:usb0="FFFFFFFF" w:usb1="E9FFFFFF" w:usb2="0000003F" w:usb3="00000000" w:csb0="603F01FF" w:csb1="FFFF0000"/>
  </w:font>
  <w:font w:name="Arial">
    <w:panose1 w:val="020B0604020202020204"/>
    <w:charset w:val="00"/>
    <w:family w:val="swiss"/>
    <w:pitch w:val="variable"/>
    <w:sig w:usb0="E0002A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BB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EA6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2DB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153C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7E87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390C"/>
    <w:multiLevelType w:val="hybridMultilevel"/>
    <w:lvl w:ilvl="0">
      <w:lvlJc w:val="left"/>
      <w:lvlText w:val="%1."/>
      <w:numFmt w:val="decimal"/>
      <w:start w:val="1"/>
    </w:lvl>
  </w:abstractNum>
  <w:abstractNum w:abstractNumId="6">
    <w:nsid w:val="F3E"/>
    <w:multiLevelType w:val="hybridMultilevel"/>
    <w:lvl w:ilvl="0">
      <w:lvlJc w:val="left"/>
      <w:lvlText w:val="%1."/>
      <w:numFmt w:val="decimal"/>
      <w:start w:val="1"/>
    </w:lvl>
  </w:abstractNum>
  <w:abstractNum w:abstractNumId="7">
    <w:nsid w:val="99"/>
    <w:multiLevelType w:val="hybridMultilevel"/>
    <w:lvl w:ilvl="0">
      <w:lvlJc w:val="left"/>
      <w:lvlText w:val="%1."/>
      <w:numFmt w:val="decimal"/>
      <w:start w:val="1"/>
    </w:lvl>
  </w:abstractNum>
  <w:abstractNum w:abstractNumId="8">
    <w:nsid w:val="124"/>
    <w:multiLevelType w:val="hybridMultilevel"/>
    <w:lvl w:ilvl="0">
      <w:lvlJc w:val="left"/>
      <w:lvlText w:val="%1."/>
      <w:numFmt w:val="decimal"/>
      <w:start w:val="2"/>
    </w:lvl>
  </w:abstractNum>
  <w:abstractNum w:abstractNumId="9">
    <w:nsid w:val="305E"/>
    <w:multiLevelType w:val="hybridMultilevel"/>
    <w:lvl w:ilvl="0">
      <w:lvlJc w:val="left"/>
      <w:lvlText w:val="%1."/>
      <w:numFmt w:val="decimal"/>
      <w:start w:val="1"/>
    </w:lvl>
  </w:abstractNum>
  <w:abstractNum w:abstractNumId="10">
    <w:nsid w:val="440D"/>
    <w:multiLevelType w:val="hybridMultilevel"/>
    <w:lvl w:ilvl="0">
      <w:lvlJc w:val="left"/>
      <w:lvlText w:val="%1."/>
      <w:numFmt w:val="decimal"/>
      <w:start w:val="1"/>
    </w:lvl>
  </w:abstractNum>
  <w:abstractNum w:abstractNumId="11">
    <w:nsid w:val="491C"/>
    <w:multiLevelType w:val="hybridMultilevel"/>
    <w:lvl w:ilvl="0">
      <w:lvlJc w:val="left"/>
      <w:lvlText w:val="%1."/>
      <w:numFmt w:val="decimal"/>
      <w:start w:val="1"/>
    </w:lvl>
  </w:abstractNum>
  <w:abstractNum w:abstractNumId="12">
    <w:nsid w:val="4D06"/>
    <w:multiLevelType w:val="hybridMultilevel"/>
    <w:lvl w:ilvl="0">
      <w:lvlJc w:val="left"/>
      <w:lvlText w:val="%1."/>
      <w:numFmt w:val="decimal"/>
      <w:start w:val="3"/>
    </w:lvl>
  </w:abstractNum>
  <w:abstractNum w:abstractNumId="13">
    <w:nsid w:val="4DB7"/>
    <w:multiLevelType w:val="hybridMultilevel"/>
    <w:lvl w:ilvl="0">
      <w:lvlJc w:val="left"/>
      <w:lvlText w:val="%1."/>
      <w:numFmt w:val="decimal"/>
      <w:start w:val="1"/>
    </w:lvl>
  </w:abstractNum>
  <w:abstractNum w:abstractNumId="14">
    <w:nsid w:val="1547"/>
    <w:multiLevelType w:val="hybridMultilevel"/>
    <w:lvl w:ilvl="0">
      <w:lvlJc w:val="left"/>
      <w:lvlText w:val="%1."/>
      <w:numFmt w:val="decimal"/>
      <w:start w:val="1"/>
    </w:lvl>
  </w:abstractNum>
  <w:abstractNum w:abstractNumId="15">
    <w:nsid w:val="54DE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2019-11-24T23:08:44Z</dcterms:created>
  <dcterms:modified xsi:type="dcterms:W3CDTF">2019-11-24T23:08:44Z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